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8E" w:rsidRPr="0004168E" w:rsidRDefault="0004168E" w:rsidP="0004168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04168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 Люберецком районе открылся новый детский сад</w:t>
      </w:r>
    </w:p>
    <w:p w:rsidR="0004168E" w:rsidRPr="0004168E" w:rsidRDefault="0004168E" w:rsidP="000416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36699"/>
          <w:sz w:val="17"/>
          <w:szCs w:val="17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В Люберецком районе открылся новый детский сад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Люберецком районе открылся новый детский сад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68E" w:rsidRPr="0004168E" w:rsidRDefault="0004168E" w:rsidP="000416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Глава Люберецкого района и города Люберцы Владимир </w:t>
      </w:r>
      <w:proofErr w:type="spellStart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Ружицкий</w:t>
      </w:r>
      <w:proofErr w:type="spellEnd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торжественно открыл сегодня, 21 октября, новый детский сад на 205 мест в жилом микрорайоне «Красная горка».</w:t>
      </w:r>
    </w:p>
    <w:p w:rsidR="0004168E" w:rsidRPr="0004168E" w:rsidRDefault="0004168E" w:rsidP="000416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Министр строительного комплекса Московской области Сергей Пахомов в своём приветственном слове отметил, что в этом году по программе губернатора Московской области Андрея Воробьева в Подмосковье будут сданы 133 детских сада. «Это делается, в первую очередь, для комфорта и удобства наших жителей», - отметил он.</w:t>
      </w:r>
    </w:p>
    <w:p w:rsidR="0004168E" w:rsidRPr="0004168E" w:rsidRDefault="0004168E" w:rsidP="000416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«Подобный образовательный комплекс, где осуществляется преемственность программ дошкольного и общего образования, - первый в Московской области, - отметил в своём выступлении глава Люберецкого района и города Люберцы Владимир </w:t>
      </w:r>
      <w:proofErr w:type="spellStart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Ружицкий</w:t>
      </w:r>
      <w:proofErr w:type="spellEnd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– Если говорить о дошкольных учреждениях, то в этом году «</w:t>
      </w:r>
      <w:proofErr w:type="spellStart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Интересик</w:t>
      </w:r>
      <w:proofErr w:type="spellEnd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» - уже второй детский сад, открытый в нынешнем году по губернаторской программе. До конца года мы откроем еще три: два в поселке Октябрьский и один в </w:t>
      </w:r>
      <w:proofErr w:type="spellStart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Краскове</w:t>
      </w:r>
      <w:proofErr w:type="spellEnd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Таким образом, к 1 января 2016 года нам удастся полностью ликвидировать очереди в детские сады», - сказал </w:t>
      </w:r>
      <w:proofErr w:type="spellStart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Ружицкий</w:t>
      </w:r>
      <w:proofErr w:type="spellEnd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04168E" w:rsidRPr="0004168E" w:rsidRDefault="0004168E" w:rsidP="000416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«Могу вас заверить, что в этом дошкольном учреждении мы будем готовить успешных детей, которые впоследствии прославят Люберецкий район, Московскую области и Россию», - заверила собравшихся директор общеобразовательного комплекса Ирина Снегирёва.</w:t>
      </w:r>
    </w:p>
    <w:p w:rsidR="0004168E" w:rsidRPr="0004168E" w:rsidRDefault="0004168E" w:rsidP="000416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Отметим, что в открытом сегодня детском саду работают 9 групп. Семь из них - </w:t>
      </w:r>
      <w:proofErr w:type="spellStart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общеразвивающие</w:t>
      </w:r>
      <w:proofErr w:type="spellEnd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две - логопедические. Принимают в учреждение детей от 3 до 7 лет. Детский сад оснащен компьютерным классом, спортивным и музыкальным залами со всем необходимым спортивным инвентарем и инструментами для занятия музыкой, медицинским кабинетом, комнатой для релаксации. Есть в детском саду и свой бассейн. Его площадь - 41 квадратный метр.</w:t>
      </w:r>
    </w:p>
    <w:p w:rsidR="0004168E" w:rsidRPr="0004168E" w:rsidRDefault="0004168E" w:rsidP="0004168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«Так как детский сад открыт при гимназии, соответственно, его воспитанникам впоследствии будет легче адаптироваться к школьной обстановке, программе и преподавателям», - заключил Владимир </w:t>
      </w:r>
      <w:proofErr w:type="spellStart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Ружицкий</w:t>
      </w:r>
      <w:proofErr w:type="spellEnd"/>
      <w:r w:rsidRPr="0004168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100FA6" w:rsidRDefault="0004168E">
      <w:hyperlink r:id="rId6" w:history="1">
        <w:r w:rsidRPr="00E8099D">
          <w:rPr>
            <w:rStyle w:val="a6"/>
          </w:rPr>
          <w:t>http://www.lubreg.ru/news/news_5832.html</w:t>
        </w:r>
      </w:hyperlink>
    </w:p>
    <w:p w:rsidR="0004168E" w:rsidRDefault="0004168E"/>
    <w:sectPr w:rsidR="0004168E" w:rsidSect="0010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8E"/>
    <w:rsid w:val="0004168E"/>
    <w:rsid w:val="00100FA6"/>
    <w:rsid w:val="005425ED"/>
    <w:rsid w:val="00755830"/>
    <w:rsid w:val="00BB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A6"/>
  </w:style>
  <w:style w:type="paragraph" w:styleId="3">
    <w:name w:val="heading 3"/>
    <w:basedOn w:val="a"/>
    <w:link w:val="30"/>
    <w:uiPriority w:val="9"/>
    <w:qFormat/>
    <w:rsid w:val="0004168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68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16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6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1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791">
          <w:marLeft w:val="0"/>
          <w:marRight w:val="15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breg.ru/news/news_5832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ubreg.ru/netcat_files/92/305/h_775a38a15edfe96fe75490bc0916d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Б-307</dc:creator>
  <cp:keywords/>
  <dc:description/>
  <cp:lastModifiedBy>Б-307</cp:lastModifiedBy>
  <cp:revision>3</cp:revision>
  <cp:lastPrinted>2015-10-23T10:02:00Z</cp:lastPrinted>
  <dcterms:created xsi:type="dcterms:W3CDTF">2015-10-23T10:00:00Z</dcterms:created>
  <dcterms:modified xsi:type="dcterms:W3CDTF">2015-10-23T10:03:00Z</dcterms:modified>
</cp:coreProperties>
</file>